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10" w:rsidRDefault="00076510" w:rsidP="0007651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к целевой программе</w:t>
      </w:r>
    </w:p>
    <w:p w:rsidR="00076510" w:rsidRDefault="00076510" w:rsidP="00076510">
      <w:pPr>
        <w:pStyle w:val="ConsPlusTitle"/>
        <w:widowControl/>
        <w:ind w:left="5245"/>
        <w:jc w:val="center"/>
        <w:rPr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«Противодействие коррупции в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ООО «</w:t>
      </w:r>
      <w:proofErr w:type="spellStart"/>
      <w:r w:rsidR="00C60F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Черноерковское</w:t>
      </w:r>
      <w:proofErr w:type="spellEnd"/>
      <w:r w:rsidR="00C60F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ЖКХ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076510" w:rsidRDefault="00076510" w:rsidP="00076510">
      <w:pPr>
        <w:pStyle w:val="ConsPlusTitle"/>
        <w:widowControl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F42BAA">
        <w:rPr>
          <w:rFonts w:ascii="Times New Roman" w:hAnsi="Times New Roman" w:cs="Times New Roman"/>
          <w:b w:val="0"/>
          <w:sz w:val="28"/>
          <w:szCs w:val="28"/>
        </w:rPr>
        <w:t>7</w:t>
      </w:r>
      <w:r w:rsidR="00C60F98">
        <w:rPr>
          <w:rFonts w:ascii="Times New Roman" w:hAnsi="Times New Roman" w:cs="Times New Roman"/>
          <w:b w:val="0"/>
          <w:sz w:val="28"/>
          <w:szCs w:val="28"/>
        </w:rPr>
        <w:t>-201</w:t>
      </w:r>
      <w:r w:rsidR="00F42BAA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076510" w:rsidRDefault="00076510" w:rsidP="000765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6510" w:rsidRDefault="00076510" w:rsidP="000765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076510" w:rsidRDefault="00076510" w:rsidP="00076510">
      <w:pPr>
        <w:spacing w:line="31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 </w:t>
      </w:r>
    </w:p>
    <w:tbl>
      <w:tblPr>
        <w:tblW w:w="9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170"/>
        <w:gridCol w:w="1800"/>
        <w:gridCol w:w="1800"/>
        <w:gridCol w:w="700"/>
        <w:gridCol w:w="709"/>
        <w:gridCol w:w="31"/>
        <w:gridCol w:w="720"/>
        <w:gridCol w:w="15"/>
      </w:tblGrid>
      <w:tr w:rsidR="00076510" w:rsidTr="00C60F98">
        <w:trPr>
          <w:gridAfter w:val="1"/>
          <w:wAfter w:w="15" w:type="dxa"/>
          <w:trHeight w:val="4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Исполнители 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76510" w:rsidRDefault="000765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Объем финансирования по годам (тыс. руб.)</w:t>
            </w:r>
          </w:p>
        </w:tc>
      </w:tr>
      <w:tr w:rsidR="00076510" w:rsidTr="00C60F98">
        <w:trPr>
          <w:gridAfter w:val="1"/>
          <w:wAfter w:w="15" w:type="dxa"/>
          <w:trHeight w:val="30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</w:p>
        </w:tc>
      </w:tr>
      <w:tr w:rsidR="00076510" w:rsidTr="00C60F98">
        <w:trPr>
          <w:gridAfter w:val="1"/>
          <w:wAfter w:w="15" w:type="dxa"/>
          <w:trHeight w:val="30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510" w:rsidRDefault="00076510">
            <w:pPr>
              <w:spacing w:line="312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0" w:rsidRDefault="00F42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2017</w:t>
            </w:r>
          </w:p>
          <w:p w:rsidR="00076510" w:rsidRDefault="000765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0" w:rsidRDefault="00C60F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</w:t>
            </w:r>
            <w:r w:rsidR="00F42BAA">
              <w:rPr>
                <w:rFonts w:ascii="Times New Roman" w:hAnsi="Times New Roman" w:cs="Times New Roman"/>
                <w:b w:val="0"/>
              </w:rPr>
              <w:t>8</w:t>
            </w:r>
          </w:p>
          <w:p w:rsidR="00076510" w:rsidRDefault="00076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 w:rsidP="00F42B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</w:t>
            </w:r>
            <w:r w:rsidR="00F42BAA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076510" w:rsidTr="00C60F98">
        <w:trPr>
          <w:gridAfter w:val="1"/>
          <w:wAfter w:w="15" w:type="dxa"/>
          <w:trHeight w:val="159"/>
        </w:trPr>
        <w:tc>
          <w:tcPr>
            <w:tcW w:w="7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hd w:val="clear" w:color="auto" w:fill="FFFFFF"/>
              <w:spacing w:line="312" w:lineRule="atLeast"/>
              <w:ind w:hanging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1.    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Нормативно</w:t>
            </w:r>
            <w:r>
              <w:rPr>
                <w:bCs/>
                <w:color w:val="000000"/>
                <w:sz w:val="20"/>
                <w:szCs w:val="20"/>
              </w:rPr>
              <w:t>-правовое и организационное обеспечение</w:t>
            </w:r>
          </w:p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510" w:rsidRDefault="00076510">
            <w:pPr>
              <w:rPr>
                <w:sz w:val="20"/>
                <w:szCs w:val="20"/>
              </w:rPr>
            </w:pP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содействия и методической помощи в организации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деятельности </w:t>
            </w:r>
          </w:p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участках  предприятия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2017-2019 </w:t>
            </w:r>
            <w:r w:rsidR="00C60F98">
              <w:rPr>
                <w:color w:val="000000"/>
                <w:sz w:val="20"/>
                <w:szCs w:val="20"/>
              </w:rPr>
              <w:t>год</w:t>
            </w:r>
            <w:r w:rsidR="00076510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3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Информирование работников предприятия  о реализации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политики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95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практики успешно реализованных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color w:val="000000"/>
                <w:sz w:val="20"/>
                <w:szCs w:val="20"/>
              </w:rPr>
              <w:t> программ в субъектах Российской Федерации и внедрение их отдельных компонентов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87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и представление  руководителю предприятия информации о коррупционных проявлениях: </w:t>
            </w:r>
          </w:p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 совершенных работниками предприятия правонарушениях коррупционной направленности; </w:t>
            </w:r>
          </w:p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 проводимых расследованиях по фактам коррупционных правонарушений.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818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510" w:rsidRDefault="00076510">
            <w:pPr>
              <w:rPr>
                <w:b/>
                <w:bCs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                   2.   Совершенствование механизма 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экспертизы нормативных правовых актов</w:t>
            </w:r>
          </w:p>
        </w:tc>
      </w:tr>
      <w:tr w:rsidR="00076510" w:rsidTr="00C60F98">
        <w:trPr>
          <w:trHeight w:val="13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 w:rsidP="00C60F98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экспертизы нормативных правовых актов ООО «</w:t>
            </w:r>
            <w:proofErr w:type="spellStart"/>
            <w:r w:rsidR="00C60F98">
              <w:rPr>
                <w:color w:val="000000"/>
                <w:sz w:val="20"/>
                <w:szCs w:val="20"/>
              </w:rPr>
              <w:t>Черноерковского</w:t>
            </w:r>
            <w:proofErr w:type="spellEnd"/>
            <w:r w:rsidR="00C60F98">
              <w:rPr>
                <w:color w:val="000000"/>
                <w:sz w:val="20"/>
                <w:szCs w:val="20"/>
              </w:rPr>
              <w:t xml:space="preserve"> ЖКХ</w:t>
            </w:r>
            <w:r>
              <w:rPr>
                <w:color w:val="000000"/>
                <w:sz w:val="20"/>
                <w:szCs w:val="20"/>
              </w:rPr>
              <w:t xml:space="preserve">»   и их проектов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4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 w:rsidP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Своевременное устранение выявленных органами прокуратуры Славянского района, Управлением Министерства юстиции РФ по Краснодарскому  краю в нормативных правовых актах ООО </w:t>
            </w:r>
            <w:r w:rsidR="00C60F9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C60F98">
              <w:rPr>
                <w:color w:val="000000"/>
                <w:sz w:val="20"/>
                <w:szCs w:val="20"/>
              </w:rPr>
              <w:t>Черноерковское</w:t>
            </w:r>
            <w:proofErr w:type="spellEnd"/>
            <w:r w:rsidR="00C60F98">
              <w:rPr>
                <w:color w:val="000000"/>
                <w:sz w:val="20"/>
                <w:szCs w:val="20"/>
              </w:rPr>
              <w:t xml:space="preserve"> ЖКХ»</w:t>
            </w:r>
            <w:r>
              <w:rPr>
                <w:color w:val="000000"/>
                <w:sz w:val="20"/>
                <w:szCs w:val="20"/>
              </w:rPr>
              <w:t xml:space="preserve"> и их проектах </w:t>
            </w:r>
            <w:proofErr w:type="spellStart"/>
            <w:r>
              <w:rPr>
                <w:color w:val="000000"/>
                <w:sz w:val="20"/>
                <w:szCs w:val="20"/>
              </w:rPr>
              <w:t>коррупциогенных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факторов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Направление на обучение служащих организации  методике проведения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экспертизы нормативных правовых актов и проектов нормативных правовых актов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395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6510" w:rsidRDefault="00076510">
            <w:pPr>
              <w:shd w:val="clear" w:color="auto" w:fill="FFFFFF"/>
              <w:spacing w:line="312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                      3.Мониторинг коррупции, </w:t>
            </w:r>
            <w:proofErr w:type="spellStart"/>
            <w:r>
              <w:rPr>
                <w:bCs/>
                <w:color w:val="000000"/>
                <w:spacing w:val="-1"/>
                <w:sz w:val="20"/>
                <w:szCs w:val="20"/>
              </w:rPr>
              <w:t>коррупциогенных</w:t>
            </w:r>
            <w:proofErr w:type="spellEnd"/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 факторов и мер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политики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 w:rsidP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 анализа обращений граждан по фактам коррупции, поступивших по всем каналам коммуникац</w:t>
            </w:r>
            <w:proofErr w:type="gramStart"/>
            <w:r>
              <w:rPr>
                <w:color w:val="000000"/>
                <w:sz w:val="20"/>
                <w:szCs w:val="20"/>
              </w:rPr>
              <w:t>ии 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C60F9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C60F98">
              <w:rPr>
                <w:color w:val="000000"/>
                <w:sz w:val="20"/>
                <w:szCs w:val="20"/>
              </w:rPr>
              <w:t>Черноерковское</w:t>
            </w:r>
            <w:proofErr w:type="spellEnd"/>
            <w:r w:rsidR="00C60F98">
              <w:rPr>
                <w:color w:val="000000"/>
                <w:sz w:val="20"/>
                <w:szCs w:val="20"/>
              </w:rPr>
              <w:t xml:space="preserve"> ЖКХ»</w:t>
            </w:r>
            <w:r>
              <w:rPr>
                <w:color w:val="000000"/>
                <w:sz w:val="20"/>
                <w:szCs w:val="20"/>
              </w:rPr>
              <w:t>, и результатов их рассмотрения. Размещение итогов на официальном сайте.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мониторинга федерального и краевого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законодательства в целях принятия нормативных правовых актов по противодействию коррупции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 w:rsidP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Рассмотрение отчета по реализации Плана мероприятий по противодействию коррупции в ООО </w:t>
            </w:r>
            <w:r w:rsidR="00C60F9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C60F98">
              <w:rPr>
                <w:color w:val="000000"/>
                <w:sz w:val="20"/>
                <w:szCs w:val="20"/>
              </w:rPr>
              <w:t>Черноерковское</w:t>
            </w:r>
            <w:proofErr w:type="spellEnd"/>
            <w:r w:rsidR="00C60F98">
              <w:rPr>
                <w:color w:val="000000"/>
                <w:sz w:val="20"/>
                <w:szCs w:val="20"/>
              </w:rPr>
              <w:t xml:space="preserve"> ЖКХ»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 w:rsidP="00C60F98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квартал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59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6510" w:rsidRDefault="00076510">
            <w:pPr>
              <w:spacing w:line="312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4. 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Выявление и профилактика коррупции в экономической и социальной сферах</w:t>
            </w:r>
            <w:proofErr w:type="gramEnd"/>
          </w:p>
        </w:tc>
      </w:tr>
      <w:tr w:rsidR="00076510" w:rsidTr="00C60F98">
        <w:trPr>
          <w:trHeight w:val="1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соблюдения действующего законодательства, регулирующего осуществление закупок для нужд предприятия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выполнением контрактных обязательств, прозрачности процедур закупок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3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в установленном законом порядке проверок </w:t>
            </w:r>
            <w:proofErr w:type="spellStart"/>
            <w:r>
              <w:rPr>
                <w:color w:val="000000"/>
                <w:sz w:val="20"/>
                <w:szCs w:val="20"/>
              </w:rPr>
              <w:t>финан-сово-хозяйственной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деятельности  в целях недопущения нецелевого использования средств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предприя-</w:t>
            </w:r>
            <w:r>
              <w:rPr>
                <w:color w:val="000000"/>
                <w:sz w:val="20"/>
                <w:szCs w:val="20"/>
              </w:rPr>
              <w:lastRenderedPageBreak/>
              <w:t>тия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согласно «Производственной программы развития»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и внедрение административных регламентов оказания  жилищно-коммунальных услуг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Постоянно, согласно требованиям федерального законодательства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Внедрение в практику и оказание  услуг в электронной форме с использованием сети Интернет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согласно требованиям федерального законодательства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3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 w:rsidP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открытости и доступности информации о </w:t>
            </w:r>
            <w:proofErr w:type="spellStart"/>
            <w:r>
              <w:rPr>
                <w:color w:val="000000"/>
                <w:sz w:val="20"/>
                <w:szCs w:val="20"/>
              </w:rPr>
              <w:t>про-изводственно-финансовой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деятель-ности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 ООО </w:t>
            </w:r>
            <w:r w:rsidR="00C60F9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C60F98">
              <w:rPr>
                <w:color w:val="000000"/>
                <w:sz w:val="20"/>
                <w:szCs w:val="20"/>
              </w:rPr>
              <w:t>Черноерковское</w:t>
            </w:r>
            <w:proofErr w:type="spellEnd"/>
            <w:r w:rsidR="00C60F98">
              <w:rPr>
                <w:color w:val="000000"/>
                <w:sz w:val="20"/>
                <w:szCs w:val="20"/>
              </w:rPr>
              <w:t xml:space="preserve"> ЖКХ»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59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6510" w:rsidRDefault="000765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5. 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Антикоррупционное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просвещение, обучение и пропаганда.</w:t>
            </w:r>
          </w:p>
          <w:p w:rsidR="00076510" w:rsidRDefault="00076510" w:rsidP="0007651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Формирование в обществе нетерпимости к коррупционным проявлениям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обучения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должност-ных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лиц, ведущих работу по </w:t>
            </w:r>
            <w:proofErr w:type="spellStart"/>
            <w:r>
              <w:rPr>
                <w:color w:val="000000"/>
                <w:sz w:val="20"/>
                <w:szCs w:val="20"/>
              </w:rPr>
              <w:t>реали-зации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политики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F42BAA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C6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6510" w:rsidTr="00C60F98">
        <w:trPr>
          <w:trHeight w:val="1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Включение в Индивидуальные Планы профессионального развития  служащих предприятия вопросов, касающихся предупреждения коррупции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3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hd w:val="clear" w:color="auto" w:fill="FFFFFF"/>
              <w:spacing w:line="312" w:lineRule="atLeast"/>
              <w:ind w:firstLine="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Обнародование (опубликование) в СМИ информации о деятельности предприятия в соответствии с Приказом министерства </w:t>
            </w:r>
            <w:proofErr w:type="spellStart"/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регио-нального</w:t>
            </w:r>
            <w:proofErr w:type="spellEnd"/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 xml:space="preserve"> развития РФ  от 10.12.2012 г. № 535 «О раскрытии информации организациями сферы ЖКХ через Интернет»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hd w:val="clear" w:color="auto" w:fill="FFFFFF"/>
              <w:spacing w:line="312" w:lineRule="atLeast"/>
              <w:ind w:hanging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59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6510" w:rsidRDefault="00076510" w:rsidP="00076510">
            <w:pPr>
              <w:spacing w:line="312" w:lineRule="atLeast"/>
              <w:jc w:val="center"/>
              <w:rPr>
                <w:b/>
                <w:bCs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6. </w:t>
            </w:r>
            <w:r>
              <w:rPr>
                <w:bCs/>
                <w:color w:val="000000"/>
                <w:sz w:val="20"/>
                <w:szCs w:val="20"/>
              </w:rPr>
              <w:t xml:space="preserve">Реализация поддержки общественной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деятельности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6510" w:rsidTr="00C60F98">
        <w:trPr>
          <w:trHeight w:val="1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информационной поддержки деятельности средств массовой информации, направленной на повышение активной гражданской позиции и формирование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поведения граждан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возможности обращения граждан в приемную администрации предприятия  об известных факторах коррупции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 w:rsidP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раздела на официальном сайте предприятия для приема предложений от граждан или инициативных групп по совершенствованию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антикорруп-ционной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деятельности предприятия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59"/>
        </w:trPr>
        <w:tc>
          <w:tcPr>
            <w:tcW w:w="9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6510" w:rsidRDefault="00076510">
            <w:pPr>
              <w:spacing w:line="312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7. </w:t>
            </w:r>
            <w:r>
              <w:rPr>
                <w:bCs/>
                <w:color w:val="000000"/>
                <w:sz w:val="20"/>
                <w:szCs w:val="20"/>
              </w:rPr>
              <w:t>Профилактика коррупционных правонарушений.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Развитие и поддержка механизмов противодействия коррупции.</w:t>
            </w:r>
          </w:p>
          <w:p w:rsidR="00076510" w:rsidRDefault="00076510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Предъявление в установленном законом порядке квалификационных требований к лицам, претендующим на замещение должностей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контроля соблюдения работниками предприятия общих принципов служебного поведения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3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hd w:val="clear" w:color="auto" w:fill="FFFFFF"/>
              <w:spacing w:line="312" w:lineRule="atLeast"/>
              <w:ind w:firstLine="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Привлечение в установленном порядке к дисциплинарной ответственности работников предприятия,  в случаях непредставления ими сведений либо представления заведомо недостоверных или неполных сведений о доходах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hd w:val="clear" w:color="auto" w:fill="FFFFFF"/>
              <w:spacing w:line="312" w:lineRule="atLeast"/>
              <w:ind w:hanging="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1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формирования и подготовки резерва кадров  для замещения  должностей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159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159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76510" w:rsidTr="00C60F98">
        <w:trPr>
          <w:trHeight w:val="5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7.5.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аттестации служащих в целях определения соответствия служащего занимаемой должности 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8F707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 годы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10" w:rsidRDefault="00076510">
            <w:pPr>
              <w:spacing w:line="312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 администрации</w:t>
            </w:r>
          </w:p>
          <w:p w:rsidR="00076510" w:rsidRDefault="00076510">
            <w:pPr>
              <w:spacing w:line="31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510" w:rsidRDefault="0007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76510" w:rsidRDefault="00076510" w:rsidP="00076510"/>
    <w:p w:rsidR="00076510" w:rsidRDefault="00076510" w:rsidP="00076510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076510" w:rsidRDefault="008F7070" w:rsidP="00076510">
      <w:pPr>
        <w:rPr>
          <w:sz w:val="28"/>
          <w:szCs w:val="28"/>
        </w:rPr>
      </w:pPr>
      <w:r>
        <w:rPr>
          <w:sz w:val="28"/>
          <w:szCs w:val="28"/>
        </w:rPr>
        <w:t xml:space="preserve">Энергетик            </w:t>
      </w:r>
      <w:r w:rsidR="00076510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С.А.Золотых</w:t>
      </w:r>
    </w:p>
    <w:sectPr w:rsidR="00076510" w:rsidSect="00DE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10"/>
    <w:rsid w:val="00076510"/>
    <w:rsid w:val="008F7070"/>
    <w:rsid w:val="0099178E"/>
    <w:rsid w:val="00C60F98"/>
    <w:rsid w:val="00C84000"/>
    <w:rsid w:val="00CE1636"/>
    <w:rsid w:val="00DE5BC2"/>
    <w:rsid w:val="00F42BAA"/>
    <w:rsid w:val="00FC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6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ЖКХ Возрождение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User</cp:lastModifiedBy>
  <cp:revision>7</cp:revision>
  <cp:lastPrinted>2017-02-22T10:03:00Z</cp:lastPrinted>
  <dcterms:created xsi:type="dcterms:W3CDTF">2014-06-16T08:53:00Z</dcterms:created>
  <dcterms:modified xsi:type="dcterms:W3CDTF">2017-02-22T10:05:00Z</dcterms:modified>
</cp:coreProperties>
</file>